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4F4C" w14:textId="77777777" w:rsidR="00755324" w:rsidRPr="00755324" w:rsidRDefault="00755324" w:rsidP="00755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2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5532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5532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55324">
        <w:rPr>
          <w:rFonts w:ascii="Times New Roman" w:hAnsi="Times New Roman" w:cs="Times New Roman"/>
          <w:sz w:val="24"/>
          <w:szCs w:val="24"/>
        </w:rPr>
        <w:t>Hear, O Israel, the Lord is our God, the Lord is One.</w:t>
      </w:r>
    </w:p>
    <w:p w14:paraId="6A11FCCF" w14:textId="77777777" w:rsidR="00755324" w:rsidRPr="00755324" w:rsidRDefault="00755324" w:rsidP="00755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C881C" w14:textId="77777777" w:rsidR="00755324" w:rsidRPr="00755324" w:rsidRDefault="00755324" w:rsidP="00755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24">
        <w:rPr>
          <w:rFonts w:ascii="Times New Roman" w:hAnsi="Times New Roman" w:cs="Times New Roman"/>
          <w:sz w:val="24"/>
          <w:szCs w:val="24"/>
        </w:rPr>
        <w:t xml:space="preserve">And thou shalt love the Lord thy God with all thy heart, and with all thy soul, and with all thy might. And these words that I command thee this day, shall be upon thy heart. And thou shalt teach them diligently unto thy children, and thou shalt talk of them when thou </w:t>
      </w:r>
      <w:proofErr w:type="spellStart"/>
      <w:r w:rsidRPr="00755324">
        <w:rPr>
          <w:rFonts w:ascii="Times New Roman" w:hAnsi="Times New Roman" w:cs="Times New Roman"/>
          <w:sz w:val="24"/>
          <w:szCs w:val="24"/>
        </w:rPr>
        <w:t>sittest</w:t>
      </w:r>
      <w:proofErr w:type="spellEnd"/>
      <w:r w:rsidRPr="00755324">
        <w:rPr>
          <w:rFonts w:ascii="Times New Roman" w:hAnsi="Times New Roman" w:cs="Times New Roman"/>
          <w:sz w:val="24"/>
          <w:szCs w:val="24"/>
        </w:rPr>
        <w:t xml:space="preserve"> in thy house, and when thou </w:t>
      </w:r>
      <w:proofErr w:type="spellStart"/>
      <w:r w:rsidRPr="00755324">
        <w:rPr>
          <w:rFonts w:ascii="Times New Roman" w:hAnsi="Times New Roman" w:cs="Times New Roman"/>
          <w:sz w:val="24"/>
          <w:szCs w:val="24"/>
        </w:rPr>
        <w:t>walkest</w:t>
      </w:r>
      <w:proofErr w:type="spellEnd"/>
      <w:r w:rsidRPr="00755324">
        <w:rPr>
          <w:rFonts w:ascii="Times New Roman" w:hAnsi="Times New Roman" w:cs="Times New Roman"/>
          <w:sz w:val="24"/>
          <w:szCs w:val="24"/>
        </w:rPr>
        <w:t xml:space="preserve"> by the way, and when thou </w:t>
      </w:r>
      <w:proofErr w:type="spellStart"/>
      <w:r w:rsidRPr="00755324">
        <w:rPr>
          <w:rFonts w:ascii="Times New Roman" w:hAnsi="Times New Roman" w:cs="Times New Roman"/>
          <w:sz w:val="24"/>
          <w:szCs w:val="24"/>
        </w:rPr>
        <w:t>liest</w:t>
      </w:r>
      <w:proofErr w:type="spellEnd"/>
      <w:r w:rsidRPr="00755324">
        <w:rPr>
          <w:rFonts w:ascii="Times New Roman" w:hAnsi="Times New Roman" w:cs="Times New Roman"/>
          <w:sz w:val="24"/>
          <w:szCs w:val="24"/>
        </w:rPr>
        <w:t xml:space="preserve"> down and when thou </w:t>
      </w:r>
      <w:proofErr w:type="spellStart"/>
      <w:r w:rsidRPr="00755324">
        <w:rPr>
          <w:rFonts w:ascii="Times New Roman" w:hAnsi="Times New Roman" w:cs="Times New Roman"/>
          <w:sz w:val="24"/>
          <w:szCs w:val="24"/>
        </w:rPr>
        <w:t>risest</w:t>
      </w:r>
      <w:proofErr w:type="spellEnd"/>
      <w:r w:rsidRPr="00755324">
        <w:rPr>
          <w:rFonts w:ascii="Times New Roman" w:hAnsi="Times New Roman" w:cs="Times New Roman"/>
          <w:sz w:val="24"/>
          <w:szCs w:val="24"/>
        </w:rPr>
        <w:t xml:space="preserve"> up. And thou shalt bind them for a sign upon thy hand, and they shalt be for frontlets (</w:t>
      </w:r>
      <w:proofErr w:type="spellStart"/>
      <w:r w:rsidRPr="00755324">
        <w:rPr>
          <w:rFonts w:ascii="Times New Roman" w:hAnsi="Times New Roman" w:cs="Times New Roman"/>
          <w:sz w:val="24"/>
          <w:szCs w:val="24"/>
        </w:rPr>
        <w:t>totafot</w:t>
      </w:r>
      <w:proofErr w:type="spellEnd"/>
      <w:r w:rsidRPr="00755324">
        <w:rPr>
          <w:rFonts w:ascii="Times New Roman" w:hAnsi="Times New Roman" w:cs="Times New Roman"/>
          <w:sz w:val="24"/>
          <w:szCs w:val="24"/>
        </w:rPr>
        <w:t>) between thine eyes. And thou shalt write them upon the doorposts (</w:t>
      </w:r>
      <w:proofErr w:type="spellStart"/>
      <w:r w:rsidRPr="00755324">
        <w:rPr>
          <w:rFonts w:ascii="Times New Roman" w:hAnsi="Times New Roman" w:cs="Times New Roman"/>
          <w:sz w:val="24"/>
          <w:szCs w:val="24"/>
        </w:rPr>
        <w:t>mezuzoth</w:t>
      </w:r>
      <w:proofErr w:type="spellEnd"/>
      <w:r w:rsidRPr="00755324">
        <w:rPr>
          <w:rFonts w:ascii="Times New Roman" w:hAnsi="Times New Roman" w:cs="Times New Roman"/>
          <w:sz w:val="24"/>
          <w:szCs w:val="24"/>
        </w:rPr>
        <w:t>) of thy house, and upon thy gates. (Deuteronomy VI, 4-9).</w:t>
      </w:r>
    </w:p>
    <w:p w14:paraId="149E7E21" w14:textId="77777777" w:rsidR="00755324" w:rsidRPr="00755324" w:rsidRDefault="00755324" w:rsidP="00755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9774E" w14:textId="02851AC7" w:rsidR="005A6A58" w:rsidRDefault="005A6A58" w:rsidP="00755324">
      <w:bookmarkStart w:id="0" w:name="_GoBack"/>
      <w:bookmarkEnd w:id="0"/>
    </w:p>
    <w:sectPr w:rsidR="005A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24"/>
    <w:rsid w:val="005A6A58"/>
    <w:rsid w:val="00755324"/>
    <w:rsid w:val="00A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E686"/>
  <w15:chartTrackingRefBased/>
  <w15:docId w15:val="{94D0E28B-7D80-4FC9-B7BE-BF695A9E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Drs. Hurtak</dc:creator>
  <cp:keywords/>
  <dc:description/>
  <cp:lastModifiedBy>Drs. Hurtak</cp:lastModifiedBy>
  <cp:revision>2</cp:revision>
  <dcterms:created xsi:type="dcterms:W3CDTF">2019-05-15T05:25:00Z</dcterms:created>
  <dcterms:modified xsi:type="dcterms:W3CDTF">2019-05-15T05:25:00Z</dcterms:modified>
</cp:coreProperties>
</file>